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DCBF1F" w14:textId="77777777" w:rsidR="00FE067E" w:rsidRPr="001C5A8A" w:rsidRDefault="00CD36CF" w:rsidP="002010BF">
      <w:pPr>
        <w:pStyle w:val="TitlePageOrigin"/>
      </w:pPr>
      <w:r w:rsidRPr="001C5A8A">
        <w:t>WEST virginia legislature</w:t>
      </w:r>
    </w:p>
    <w:p w14:paraId="709CCEB1" w14:textId="77777777" w:rsidR="00CD36CF" w:rsidRPr="001C5A8A" w:rsidRDefault="00CD36CF" w:rsidP="002010BF">
      <w:pPr>
        <w:pStyle w:val="TitlePageSession"/>
      </w:pPr>
      <w:r w:rsidRPr="001C5A8A">
        <w:t>20</w:t>
      </w:r>
      <w:r w:rsidR="00081D6D" w:rsidRPr="001C5A8A">
        <w:t>2</w:t>
      </w:r>
      <w:r w:rsidR="00277D96" w:rsidRPr="001C5A8A">
        <w:t>4</w:t>
      </w:r>
      <w:r w:rsidRPr="001C5A8A">
        <w:t xml:space="preserve"> regular session</w:t>
      </w:r>
    </w:p>
    <w:p w14:paraId="63E54AD5" w14:textId="102FA2F3" w:rsidR="00A7251D" w:rsidRPr="001C5A8A" w:rsidRDefault="001C5A8A" w:rsidP="002010BF">
      <w:pPr>
        <w:pStyle w:val="TitlePageSession"/>
      </w:pPr>
      <w:r>
        <w:t>ENROLLED</w:t>
      </w:r>
    </w:p>
    <w:p w14:paraId="4AB2529D" w14:textId="77777777" w:rsidR="00CD36CF" w:rsidRPr="001C5A8A" w:rsidRDefault="00041993" w:rsidP="002010BF">
      <w:pPr>
        <w:pStyle w:val="TitlePageBillPrefix"/>
      </w:pPr>
      <w:sdt>
        <w:sdtPr>
          <w:tag w:val="IntroDate"/>
          <w:id w:val="-1236936958"/>
          <w:placeholder>
            <w:docPart w:val="1C4FC9DD6CF346378920BB27E097EBF2"/>
          </w:placeholder>
          <w:text/>
        </w:sdtPr>
        <w:sdtEndPr/>
        <w:sdtContent>
          <w:r w:rsidR="00AC3B58" w:rsidRPr="001C5A8A">
            <w:t>Committee Substitute</w:t>
          </w:r>
        </w:sdtContent>
      </w:sdt>
    </w:p>
    <w:p w14:paraId="361823AF" w14:textId="77777777" w:rsidR="00AC3B58" w:rsidRPr="001C5A8A" w:rsidRDefault="00AC3B58" w:rsidP="002010BF">
      <w:pPr>
        <w:pStyle w:val="TitlePageBillPrefix"/>
      </w:pPr>
      <w:r w:rsidRPr="001C5A8A">
        <w:t>for</w:t>
      </w:r>
    </w:p>
    <w:p w14:paraId="571DB176" w14:textId="77777777" w:rsidR="00CD36CF" w:rsidRPr="001C5A8A" w:rsidRDefault="00041993" w:rsidP="002010BF">
      <w:pPr>
        <w:pStyle w:val="BillNumber"/>
      </w:pPr>
      <w:sdt>
        <w:sdtPr>
          <w:tag w:val="Chamber"/>
          <w:id w:val="893011969"/>
          <w:lock w:val="sdtLocked"/>
          <w:placeholder>
            <w:docPart w:val="8FB8C25A7AAC415790B34F0F096D6500"/>
          </w:placeholder>
          <w:dropDownList>
            <w:listItem w:displayText="House" w:value="House"/>
            <w:listItem w:displayText="Senate" w:value="Senate"/>
          </w:dropDownList>
        </w:sdtPr>
        <w:sdtEndPr/>
        <w:sdtContent>
          <w:r w:rsidR="00BF606F" w:rsidRPr="001C5A8A">
            <w:t>House</w:t>
          </w:r>
        </w:sdtContent>
      </w:sdt>
      <w:r w:rsidR="00303684" w:rsidRPr="001C5A8A">
        <w:t xml:space="preserve"> </w:t>
      </w:r>
      <w:r w:rsidR="00CD36CF" w:rsidRPr="001C5A8A">
        <w:t xml:space="preserve">Bill </w:t>
      </w:r>
      <w:sdt>
        <w:sdtPr>
          <w:tag w:val="BNum"/>
          <w:id w:val="1645317809"/>
          <w:lock w:val="sdtLocked"/>
          <w:placeholder>
            <w:docPart w:val="2BF1355EB2D646E09907C888AEA63C97"/>
          </w:placeholder>
          <w:text/>
        </w:sdtPr>
        <w:sdtEndPr/>
        <w:sdtContent>
          <w:r w:rsidR="00BF606F" w:rsidRPr="001C5A8A">
            <w:t>4933</w:t>
          </w:r>
        </w:sdtContent>
      </w:sdt>
    </w:p>
    <w:p w14:paraId="292DE13F" w14:textId="77777777" w:rsidR="00BF606F" w:rsidRPr="001C5A8A" w:rsidRDefault="00BF606F" w:rsidP="002010BF">
      <w:pPr>
        <w:pStyle w:val="References"/>
        <w:rPr>
          <w:smallCaps/>
        </w:rPr>
      </w:pPr>
      <w:r w:rsidRPr="001C5A8A">
        <w:rPr>
          <w:smallCaps/>
        </w:rPr>
        <w:t>By Delegate Summers</w:t>
      </w:r>
    </w:p>
    <w:p w14:paraId="14A2695E" w14:textId="77777777" w:rsidR="00D8198B" w:rsidRDefault="00CD36CF" w:rsidP="00BF606F">
      <w:pPr>
        <w:pStyle w:val="References"/>
        <w:sectPr w:rsidR="00D8198B" w:rsidSect="00BF606F">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1C5A8A">
        <w:t>[</w:t>
      </w:r>
      <w:sdt>
        <w:sdtPr>
          <w:tag w:val="References"/>
          <w:id w:val="-1043047873"/>
          <w:placeholder>
            <w:docPart w:val="3F87BDEB782B44958952CB9F10FFF215"/>
          </w:placeholder>
          <w:text w:multiLine="1"/>
        </w:sdtPr>
        <w:sdtEndPr/>
        <w:sdtContent>
          <w:r w:rsidR="001C5A8A" w:rsidRPr="001C5A8A">
            <w:t>Passed March 1, 2024; in effect July 1, 2024.</w:t>
          </w:r>
        </w:sdtContent>
      </w:sdt>
      <w:r w:rsidRPr="001C5A8A">
        <w:t>]</w:t>
      </w:r>
    </w:p>
    <w:p w14:paraId="50BA6BA6" w14:textId="0A2F1882" w:rsidR="00DB3076" w:rsidRPr="001C5A8A" w:rsidRDefault="00DB3076" w:rsidP="00BF606F">
      <w:pPr>
        <w:pStyle w:val="References"/>
        <w:sectPr w:rsidR="00DB3076" w:rsidRPr="001C5A8A" w:rsidSect="00D8198B">
          <w:pgSz w:w="12240" w:h="15840" w:code="1"/>
          <w:pgMar w:top="1440" w:right="1440" w:bottom="1440" w:left="1440" w:header="720" w:footer="720" w:gutter="0"/>
          <w:lnNumType w:countBy="1" w:restart="newSection"/>
          <w:pgNumType w:start="0"/>
          <w:cols w:space="720"/>
          <w:titlePg/>
          <w:docGrid w:linePitch="360"/>
        </w:sectPr>
      </w:pPr>
    </w:p>
    <w:p w14:paraId="3059BB5E" w14:textId="040C070B" w:rsidR="001C5A8A" w:rsidRPr="001C5A8A" w:rsidRDefault="001C5A8A" w:rsidP="00CF6B67">
      <w:pPr>
        <w:pStyle w:val="EnactingClause"/>
        <w:suppressLineNumbers w:val="0"/>
        <w:ind w:left="720" w:hanging="720"/>
        <w:jc w:val="both"/>
        <w:rPr>
          <w:rFonts w:cs="Arial"/>
          <w:i w:val="0"/>
          <w:iCs/>
        </w:rPr>
      </w:pPr>
      <w:r w:rsidRPr="001C5A8A">
        <w:rPr>
          <w:rFonts w:cs="Arial"/>
          <w:i w:val="0"/>
          <w:iCs/>
        </w:rPr>
        <w:lastRenderedPageBreak/>
        <w:t>A</w:t>
      </w:r>
      <w:r w:rsidR="00CF6B67">
        <w:rPr>
          <w:rFonts w:cs="Arial"/>
          <w:i w:val="0"/>
          <w:iCs/>
        </w:rPr>
        <w:t>N ACT</w:t>
      </w:r>
      <w:r w:rsidRPr="001C5A8A">
        <w:rPr>
          <w:rFonts w:cs="Arial"/>
          <w:i w:val="0"/>
          <w:iCs/>
        </w:rPr>
        <w:t xml:space="preserve"> to amend and reenact §9-5-12a of the Code of West Virginia, 1931, as amended, relating to Medicaid dental coverage; providing coverage is limited to $2,000 per two-year budget period; providing recipients must pay for services over the $2,000; requiring reporting; and removing expired internal effective date.</w:t>
      </w:r>
    </w:p>
    <w:p w14:paraId="0F1F0F5D" w14:textId="0172E8CD" w:rsidR="00BF606F" w:rsidRPr="001C5A8A" w:rsidRDefault="00BF606F" w:rsidP="00DB3076">
      <w:pPr>
        <w:pStyle w:val="EnactingClause"/>
        <w:rPr>
          <w:color w:val="auto"/>
        </w:rPr>
      </w:pPr>
      <w:r w:rsidRPr="001C5A8A">
        <w:rPr>
          <w:color w:val="auto"/>
        </w:rPr>
        <w:t>Be it enacted by the Legislature of West Virginia:</w:t>
      </w:r>
    </w:p>
    <w:p w14:paraId="359D294B" w14:textId="77777777" w:rsidR="00BF606F" w:rsidRPr="001C5A8A" w:rsidRDefault="00BF606F" w:rsidP="00DB3076">
      <w:pPr>
        <w:pStyle w:val="EnactingClause"/>
        <w:rPr>
          <w:color w:val="auto"/>
        </w:rPr>
        <w:sectPr w:rsidR="00BF606F" w:rsidRPr="001C5A8A" w:rsidSect="00D8198B">
          <w:pgSz w:w="12240" w:h="15840" w:code="1"/>
          <w:pgMar w:top="1440" w:right="1440" w:bottom="1440" w:left="1440" w:header="720" w:footer="720" w:gutter="0"/>
          <w:lnNumType w:countBy="1" w:restart="newSection"/>
          <w:pgNumType w:start="1"/>
          <w:cols w:space="720"/>
          <w:docGrid w:linePitch="360"/>
        </w:sectPr>
      </w:pPr>
    </w:p>
    <w:p w14:paraId="4C77AD72" w14:textId="77777777" w:rsidR="001C5A8A" w:rsidRPr="001C5A8A" w:rsidRDefault="001C5A8A" w:rsidP="001C5A8A">
      <w:pPr>
        <w:pStyle w:val="ArticleHeading"/>
        <w:widowControl/>
        <w:rPr>
          <w:color w:val="auto"/>
        </w:rPr>
        <w:sectPr w:rsidR="001C5A8A" w:rsidRPr="001C5A8A" w:rsidSect="00227917">
          <w:footerReference w:type="default" r:id="rId12"/>
          <w:type w:val="continuous"/>
          <w:pgSz w:w="12240" w:h="15840" w:code="1"/>
          <w:pgMar w:top="1440" w:right="1440" w:bottom="1440" w:left="1440" w:header="720" w:footer="720" w:gutter="0"/>
          <w:lnNumType w:countBy="1" w:restart="newSection"/>
          <w:cols w:space="720"/>
          <w:docGrid w:linePitch="360"/>
        </w:sectPr>
      </w:pPr>
      <w:r w:rsidRPr="001C5A8A">
        <w:rPr>
          <w:color w:val="auto"/>
        </w:rPr>
        <w:t>ARTICLE 5. MISCELLANEOUS PROVISIONS.</w:t>
      </w:r>
    </w:p>
    <w:p w14:paraId="2645BA8B" w14:textId="77777777" w:rsidR="001C5A8A" w:rsidRPr="001C5A8A" w:rsidRDefault="001C5A8A" w:rsidP="001C5A8A">
      <w:pPr>
        <w:pStyle w:val="SectionHeading"/>
        <w:widowControl/>
        <w:rPr>
          <w:color w:val="auto"/>
        </w:rPr>
      </w:pPr>
      <w:r w:rsidRPr="001C5A8A">
        <w:rPr>
          <w:color w:val="auto"/>
        </w:rPr>
        <w:t>§9-5-12a. Medicaid program; dental care.</w:t>
      </w:r>
    </w:p>
    <w:p w14:paraId="5C122EF3" w14:textId="77777777" w:rsidR="001C5A8A" w:rsidRPr="001C5A8A" w:rsidRDefault="001C5A8A" w:rsidP="001C5A8A">
      <w:pPr>
        <w:pStyle w:val="SectionBody"/>
        <w:widowControl/>
        <w:rPr>
          <w:color w:val="auto"/>
        </w:rPr>
        <w:sectPr w:rsidR="001C5A8A" w:rsidRPr="001C5A8A" w:rsidSect="00227917">
          <w:footerReference w:type="default" r:id="rId13"/>
          <w:type w:val="continuous"/>
          <w:pgSz w:w="12240" w:h="15840" w:code="1"/>
          <w:pgMar w:top="1440" w:right="1440" w:bottom="1440" w:left="1440" w:header="720" w:footer="720" w:gutter="0"/>
          <w:lnNumType w:countBy="1" w:restart="newSection"/>
          <w:cols w:space="720"/>
          <w:docGrid w:linePitch="360"/>
        </w:sectPr>
      </w:pPr>
    </w:p>
    <w:p w14:paraId="40A012EB" w14:textId="77777777" w:rsidR="001C5A8A" w:rsidRPr="00CF6B67" w:rsidRDefault="001C5A8A" w:rsidP="001C5A8A">
      <w:pPr>
        <w:pStyle w:val="SectionBody"/>
        <w:widowControl/>
        <w:rPr>
          <w:rStyle w:val="LineNumber"/>
        </w:rPr>
      </w:pPr>
      <w:r w:rsidRPr="00CF6B67">
        <w:rPr>
          <w:rStyle w:val="LineNumber"/>
        </w:rPr>
        <w:t>(a) The following terms are defined:</w:t>
      </w:r>
    </w:p>
    <w:p w14:paraId="580297C3" w14:textId="77777777" w:rsidR="001C5A8A" w:rsidRPr="001C5A8A" w:rsidRDefault="001C5A8A" w:rsidP="001C5A8A">
      <w:pPr>
        <w:pStyle w:val="SectionBody"/>
        <w:widowControl/>
        <w:rPr>
          <w:color w:val="auto"/>
        </w:rPr>
      </w:pPr>
      <w:r w:rsidRPr="001C5A8A">
        <w:rPr>
          <w:color w:val="auto"/>
        </w:rPr>
        <w:t xml:space="preserve">(1) "Cosmetic services" means dental work that improves the appearance of the teeth, gums, or bite, including, but not limited to, inlays or </w:t>
      </w:r>
      <w:proofErr w:type="spellStart"/>
      <w:r w:rsidRPr="001C5A8A">
        <w:rPr>
          <w:color w:val="auto"/>
        </w:rPr>
        <w:t>onlays</w:t>
      </w:r>
      <w:proofErr w:type="spellEnd"/>
      <w:r w:rsidRPr="001C5A8A">
        <w:rPr>
          <w:color w:val="auto"/>
        </w:rPr>
        <w:t xml:space="preserve">, composite bonding, dental veneers, teeth whitening, or braces. </w:t>
      </w:r>
    </w:p>
    <w:p w14:paraId="7684FE3C" w14:textId="77777777" w:rsidR="001C5A8A" w:rsidRPr="001C5A8A" w:rsidRDefault="001C5A8A" w:rsidP="001C5A8A">
      <w:pPr>
        <w:pStyle w:val="SectionBody"/>
        <w:widowControl/>
        <w:rPr>
          <w:color w:val="auto"/>
        </w:rPr>
      </w:pPr>
      <w:r w:rsidRPr="001C5A8A">
        <w:rPr>
          <w:color w:val="auto"/>
        </w:rPr>
        <w:t>(2) "Diagnostic and preventative services" means dental work that maintains good oral health and includes oral evaluations, routine cleanings, x-rays, fluoride treatment, fillings, and extractions.</w:t>
      </w:r>
      <w:r w:rsidRPr="001C5A8A">
        <w:rPr>
          <w:color w:val="auto"/>
        </w:rPr>
        <w:tab/>
      </w:r>
    </w:p>
    <w:p w14:paraId="671A414D" w14:textId="77777777" w:rsidR="001C5A8A" w:rsidRPr="001C5A8A" w:rsidRDefault="001C5A8A" w:rsidP="001C5A8A">
      <w:pPr>
        <w:pStyle w:val="SectionBody"/>
        <w:widowControl/>
        <w:rPr>
          <w:color w:val="auto"/>
        </w:rPr>
      </w:pPr>
      <w:r w:rsidRPr="001C5A8A">
        <w:rPr>
          <w:color w:val="auto"/>
        </w:rPr>
        <w:t>(3) "Restorative services" means dental work that involves tooth replacement, including, but not limited to, dentures, dental implants, bridges, crowns, or corrective procedures such as root canals.</w:t>
      </w:r>
    </w:p>
    <w:p w14:paraId="75480A66" w14:textId="3EAE8D74" w:rsidR="001C5A8A" w:rsidRPr="001C5A8A" w:rsidRDefault="001C5A8A" w:rsidP="001C5A8A">
      <w:pPr>
        <w:pStyle w:val="SectionBody"/>
        <w:widowControl/>
        <w:rPr>
          <w:color w:val="auto"/>
        </w:rPr>
      </w:pPr>
      <w:r w:rsidRPr="001C5A8A">
        <w:rPr>
          <w:color w:val="auto"/>
        </w:rPr>
        <w:t xml:space="preserve">(b) The Department of Human Services shall extend Medicaid coverage to adults aged 21 and over covered by the Medicaid program for diagnostic and preventative dental services and restorative dental services, excluding cosmetic services. This coverage is limited to $2,000 per two-year budget period. Recipients must pay for services over </w:t>
      </w:r>
      <w:proofErr w:type="gramStart"/>
      <w:r w:rsidRPr="001C5A8A">
        <w:rPr>
          <w:color w:val="auto"/>
        </w:rPr>
        <w:t>the  $</w:t>
      </w:r>
      <w:proofErr w:type="gramEnd"/>
      <w:r w:rsidRPr="001C5A8A">
        <w:rPr>
          <w:color w:val="auto"/>
        </w:rPr>
        <w:t xml:space="preserve">2,000 limit.  No provision in this section shall restrict the department in exercising new options provided by, or to </w:t>
      </w:r>
      <w:proofErr w:type="gramStart"/>
      <w:r w:rsidRPr="001C5A8A">
        <w:rPr>
          <w:color w:val="auto"/>
        </w:rPr>
        <w:t>be in compliance with</w:t>
      </w:r>
      <w:proofErr w:type="gramEnd"/>
      <w:r w:rsidRPr="001C5A8A">
        <w:rPr>
          <w:color w:val="auto"/>
        </w:rPr>
        <w:t>, new federal legislation that further expands eligibility for dental care for adult recipients.</w:t>
      </w:r>
    </w:p>
    <w:p w14:paraId="625BB257" w14:textId="00921EEE" w:rsidR="001C5A8A" w:rsidRPr="008F3118" w:rsidRDefault="001C5A8A" w:rsidP="008F3118">
      <w:pPr>
        <w:pStyle w:val="SectionBody"/>
        <w:widowControl/>
        <w:rPr>
          <w:color w:val="auto"/>
        </w:rPr>
      </w:pPr>
      <w:r w:rsidRPr="001C5A8A">
        <w:rPr>
          <w:color w:val="auto"/>
        </w:rPr>
        <w:t xml:space="preserve">(c) The department is responsible for the implementation of, and program design for, a dental care system to reduce the continuing harm and continuing impact on the health care </w:t>
      </w:r>
      <w:r w:rsidRPr="001C5A8A">
        <w:rPr>
          <w:color w:val="auto"/>
        </w:rPr>
        <w:lastRenderedPageBreak/>
        <w:t>system in West Virginia. The dental health system design shall include oversight, quality assurance measures, case management, and patient outreach activities. The department shall assume responsibility for claims processing in accordance with established fee schedules and financial aspects of the program necessary to receive available federal dollars and to meet federal rules and regulations. The department shall seek authority from the Centers for Medicare and Medicaid Services to implement the provisions of this section.</w:t>
      </w:r>
    </w:p>
    <w:p w14:paraId="7A40F1D3" w14:textId="46C7C44F" w:rsidR="00CF6B67" w:rsidRDefault="001C5A8A" w:rsidP="001C5A8A">
      <w:pPr>
        <w:spacing w:after="0" w:line="480" w:lineRule="auto"/>
        <w:ind w:firstLine="720"/>
        <w:jc w:val="both"/>
        <w:rPr>
          <w:rFonts w:ascii="Arial" w:hAnsi="Arial" w:cs="Arial"/>
        </w:rPr>
        <w:sectPr w:rsidR="00CF6B67" w:rsidSect="00104953">
          <w:footerReference w:type="default" r:id="rId14"/>
          <w:type w:val="continuous"/>
          <w:pgSz w:w="12240" w:h="15840"/>
          <w:pgMar w:top="1440" w:right="1440" w:bottom="1440" w:left="1440" w:header="720" w:footer="720" w:gutter="0"/>
          <w:lnNumType w:countBy="1" w:restart="newSection"/>
          <w:cols w:space="720"/>
          <w:docGrid w:linePitch="360"/>
        </w:sectPr>
      </w:pPr>
      <w:r w:rsidRPr="001C5A8A">
        <w:rPr>
          <w:rFonts w:ascii="Arial" w:hAnsi="Arial" w:cs="Arial"/>
        </w:rPr>
        <w:t>(d)  On or before December 1</w:t>
      </w:r>
      <w:r w:rsidR="00124427">
        <w:rPr>
          <w:rFonts w:ascii="Arial" w:hAnsi="Arial" w:cs="Arial"/>
        </w:rPr>
        <w:t>,</w:t>
      </w:r>
      <w:r w:rsidRPr="001C5A8A">
        <w:rPr>
          <w:rFonts w:ascii="Arial" w:hAnsi="Arial" w:cs="Arial"/>
        </w:rPr>
        <w:t xml:space="preserve"> 2027, the Bureau for Medical Services shall file a report with the Legislative Oversight Commission on Health and Human Resources Accountability and the Joint Committee on Government and Finance analyzing Medicaid expenditures related solely to the dental program for the plan year immediately prior to the passage of this legislation and each plan year until the date of submission of the required report.  The report shall include at a minimum an analysis of the enrollees served, the state share of the Medicaid expenditures, and the federal share of expenditures.</w:t>
      </w:r>
    </w:p>
    <w:p w14:paraId="5722E6FF" w14:textId="77777777" w:rsidR="00CF6B67" w:rsidRPr="00CF6B67" w:rsidRDefault="00CF6B67" w:rsidP="00CF6B67">
      <w:pPr>
        <w:spacing w:after="0" w:line="240" w:lineRule="auto"/>
        <w:ind w:left="720" w:right="720" w:firstLine="360"/>
        <w:rPr>
          <w:rFonts w:ascii="Arial" w:hAnsi="Arial" w:cs="Arial"/>
          <w:color w:val="000000" w:themeColor="text1"/>
          <w:kern w:val="0"/>
          <w14:ligatures w14:val="none"/>
        </w:rPr>
      </w:pPr>
      <w:r w:rsidRPr="00CF6B67">
        <w:rPr>
          <w:rFonts w:ascii="Arial" w:hAnsi="Arial" w:cs="Arial"/>
          <w:color w:val="000000" w:themeColor="text1"/>
          <w:kern w:val="0"/>
          <w14:ligatures w14:val="none"/>
        </w:rPr>
        <w:lastRenderedPageBreak/>
        <w:t>The Clerk of the House of Delegates and the Clerk of the Senate hereby certify that the foregoing bill is correctly enrolled.</w:t>
      </w:r>
    </w:p>
    <w:p w14:paraId="710497F4" w14:textId="77777777" w:rsidR="00CF6B67" w:rsidRPr="00CF6B67" w:rsidRDefault="00CF6B67" w:rsidP="00CF6B67">
      <w:pPr>
        <w:spacing w:after="0" w:line="240" w:lineRule="auto"/>
        <w:ind w:left="720" w:right="720"/>
        <w:rPr>
          <w:rFonts w:ascii="Arial" w:hAnsi="Arial" w:cs="Arial"/>
          <w:color w:val="000000" w:themeColor="text1"/>
          <w:kern w:val="0"/>
          <w14:ligatures w14:val="none"/>
        </w:rPr>
      </w:pPr>
    </w:p>
    <w:p w14:paraId="58466B3E" w14:textId="77777777" w:rsidR="00CF6B67" w:rsidRPr="00CF6B67" w:rsidRDefault="00CF6B67" w:rsidP="00CF6B67">
      <w:pPr>
        <w:spacing w:after="0" w:line="240" w:lineRule="auto"/>
        <w:ind w:left="720" w:right="720"/>
        <w:rPr>
          <w:rFonts w:ascii="Arial" w:hAnsi="Arial" w:cs="Arial"/>
          <w:color w:val="000000" w:themeColor="text1"/>
          <w:kern w:val="0"/>
          <w14:ligatures w14:val="none"/>
        </w:rPr>
      </w:pPr>
    </w:p>
    <w:p w14:paraId="208D1041" w14:textId="77777777" w:rsidR="00CF6B67" w:rsidRPr="00CF6B67" w:rsidRDefault="00CF6B67" w:rsidP="00CF6B67">
      <w:pPr>
        <w:autoSpaceDE w:val="0"/>
        <w:autoSpaceDN w:val="0"/>
        <w:adjustRightInd w:val="0"/>
        <w:spacing w:after="0" w:line="240" w:lineRule="auto"/>
        <w:ind w:left="720" w:right="720"/>
        <w:rPr>
          <w:rFonts w:ascii="Arial" w:hAnsi="Arial" w:cs="Arial"/>
          <w:color w:val="000000" w:themeColor="text1"/>
          <w:kern w:val="0"/>
          <w14:ligatures w14:val="none"/>
        </w:rPr>
      </w:pPr>
      <w:r w:rsidRPr="00CF6B67">
        <w:rPr>
          <w:rFonts w:ascii="Arial" w:hAnsi="Arial" w:cs="Arial"/>
          <w:color w:val="000000" w:themeColor="text1"/>
          <w:kern w:val="0"/>
          <w14:ligatures w14:val="none"/>
        </w:rPr>
        <w:t>...............................................................</w:t>
      </w:r>
    </w:p>
    <w:p w14:paraId="5EB54236" w14:textId="77777777" w:rsidR="00CF6B67" w:rsidRPr="00CF6B67" w:rsidRDefault="00CF6B67" w:rsidP="00CF6B67">
      <w:pPr>
        <w:tabs>
          <w:tab w:val="center" w:pos="2610"/>
        </w:tabs>
        <w:autoSpaceDE w:val="0"/>
        <w:autoSpaceDN w:val="0"/>
        <w:adjustRightInd w:val="0"/>
        <w:spacing w:after="0" w:line="240" w:lineRule="auto"/>
        <w:ind w:left="720" w:right="720"/>
        <w:rPr>
          <w:rFonts w:ascii="Arial" w:hAnsi="Arial" w:cs="Arial"/>
          <w:color w:val="000000" w:themeColor="text1"/>
          <w:kern w:val="0"/>
          <w14:ligatures w14:val="none"/>
        </w:rPr>
      </w:pPr>
      <w:r w:rsidRPr="00CF6B67">
        <w:rPr>
          <w:rFonts w:ascii="Arial" w:hAnsi="Arial" w:cs="Arial"/>
          <w:color w:val="000000" w:themeColor="text1"/>
          <w:kern w:val="0"/>
          <w14:ligatures w14:val="none"/>
        </w:rPr>
        <w:tab/>
      </w:r>
      <w:r w:rsidRPr="00CF6B67">
        <w:rPr>
          <w:rFonts w:ascii="Arial" w:hAnsi="Arial" w:cs="Arial"/>
          <w:i/>
          <w:iCs/>
          <w:color w:val="000000" w:themeColor="text1"/>
          <w:kern w:val="0"/>
          <w14:ligatures w14:val="none"/>
        </w:rPr>
        <w:t>Clerk of the House of Delegates</w:t>
      </w:r>
    </w:p>
    <w:p w14:paraId="6AB9FF16" w14:textId="77777777" w:rsidR="00CF6B67" w:rsidRPr="00CF6B67" w:rsidRDefault="00CF6B67" w:rsidP="00CF6B67">
      <w:pPr>
        <w:autoSpaceDE w:val="0"/>
        <w:autoSpaceDN w:val="0"/>
        <w:adjustRightInd w:val="0"/>
        <w:spacing w:after="0" w:line="240" w:lineRule="auto"/>
        <w:ind w:left="720" w:right="720"/>
        <w:rPr>
          <w:rFonts w:ascii="Arial" w:hAnsi="Arial" w:cs="Arial"/>
          <w:color w:val="000000" w:themeColor="text1"/>
          <w:kern w:val="0"/>
          <w14:ligatures w14:val="none"/>
        </w:rPr>
      </w:pPr>
    </w:p>
    <w:p w14:paraId="7C7BD74A" w14:textId="77777777" w:rsidR="00CF6B67" w:rsidRPr="00CF6B67" w:rsidRDefault="00CF6B67" w:rsidP="00CF6B67">
      <w:pPr>
        <w:autoSpaceDE w:val="0"/>
        <w:autoSpaceDN w:val="0"/>
        <w:adjustRightInd w:val="0"/>
        <w:spacing w:after="0" w:line="240" w:lineRule="auto"/>
        <w:ind w:left="720" w:right="720"/>
        <w:rPr>
          <w:rFonts w:ascii="Arial" w:hAnsi="Arial" w:cs="Arial"/>
          <w:color w:val="000000" w:themeColor="text1"/>
          <w:kern w:val="0"/>
          <w14:ligatures w14:val="none"/>
        </w:rPr>
      </w:pPr>
    </w:p>
    <w:p w14:paraId="35FF2C18" w14:textId="77777777" w:rsidR="00CF6B67" w:rsidRPr="00CF6B67" w:rsidRDefault="00CF6B67" w:rsidP="00CF6B67">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kern w:val="0"/>
          <w14:ligatures w14:val="none"/>
        </w:rPr>
      </w:pPr>
      <w:r w:rsidRPr="00CF6B67">
        <w:rPr>
          <w:rFonts w:ascii="Arial" w:hAnsi="Arial" w:cs="Arial"/>
          <w:color w:val="000000" w:themeColor="text1"/>
          <w:kern w:val="0"/>
          <w14:ligatures w14:val="none"/>
        </w:rPr>
        <w:tab/>
      </w:r>
      <w:r w:rsidRPr="00CF6B67">
        <w:rPr>
          <w:rFonts w:ascii="Arial" w:hAnsi="Arial" w:cs="Arial"/>
          <w:color w:val="000000" w:themeColor="text1"/>
          <w:kern w:val="0"/>
          <w14:ligatures w14:val="none"/>
        </w:rPr>
        <w:tab/>
        <w:t>...............................................................</w:t>
      </w:r>
    </w:p>
    <w:p w14:paraId="194B5216" w14:textId="77777777" w:rsidR="00CF6B67" w:rsidRPr="00CF6B67" w:rsidRDefault="00CF6B67" w:rsidP="00CF6B67">
      <w:pPr>
        <w:tabs>
          <w:tab w:val="center" w:pos="3870"/>
        </w:tabs>
        <w:autoSpaceDE w:val="0"/>
        <w:autoSpaceDN w:val="0"/>
        <w:adjustRightInd w:val="0"/>
        <w:spacing w:after="0" w:line="240" w:lineRule="auto"/>
        <w:ind w:left="720" w:right="720"/>
        <w:rPr>
          <w:rFonts w:ascii="Arial" w:hAnsi="Arial" w:cs="Arial"/>
          <w:color w:val="000000" w:themeColor="text1"/>
          <w:kern w:val="0"/>
          <w14:ligatures w14:val="none"/>
        </w:rPr>
      </w:pPr>
      <w:r w:rsidRPr="00CF6B67">
        <w:rPr>
          <w:rFonts w:ascii="Arial" w:hAnsi="Arial" w:cs="Arial"/>
          <w:color w:val="000000" w:themeColor="text1"/>
          <w:kern w:val="0"/>
          <w14:ligatures w14:val="none"/>
        </w:rPr>
        <w:tab/>
      </w:r>
      <w:r w:rsidRPr="00CF6B67">
        <w:rPr>
          <w:rFonts w:ascii="Arial" w:hAnsi="Arial" w:cs="Arial"/>
          <w:i/>
          <w:iCs/>
          <w:color w:val="000000" w:themeColor="text1"/>
          <w:kern w:val="0"/>
          <w14:ligatures w14:val="none"/>
        </w:rPr>
        <w:t>Clerk of the Senate</w:t>
      </w:r>
    </w:p>
    <w:p w14:paraId="7998E6C3" w14:textId="77777777" w:rsidR="00CF6B67" w:rsidRPr="00CF6B67" w:rsidRDefault="00CF6B67" w:rsidP="00CF6B67">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kern w:val="0"/>
          <w14:ligatures w14:val="none"/>
        </w:rPr>
      </w:pPr>
      <w:r w:rsidRPr="00CF6B67">
        <w:rPr>
          <w:rFonts w:ascii="Arial" w:hAnsi="Arial" w:cs="Arial"/>
          <w:i/>
          <w:iCs/>
          <w:color w:val="000000" w:themeColor="text1"/>
          <w:kern w:val="0"/>
          <w14:ligatures w14:val="none"/>
        </w:rPr>
        <w:tab/>
      </w:r>
      <w:r w:rsidRPr="00CF6B67">
        <w:rPr>
          <w:rFonts w:ascii="Arial" w:hAnsi="Arial" w:cs="Arial"/>
          <w:i/>
          <w:iCs/>
          <w:color w:val="000000" w:themeColor="text1"/>
          <w:kern w:val="0"/>
          <w14:ligatures w14:val="none"/>
        </w:rPr>
        <w:tab/>
      </w:r>
      <w:r w:rsidRPr="00CF6B67">
        <w:rPr>
          <w:rFonts w:ascii="Arial" w:hAnsi="Arial" w:cs="Arial"/>
          <w:i/>
          <w:iCs/>
          <w:color w:val="000000" w:themeColor="text1"/>
          <w:kern w:val="0"/>
          <w14:ligatures w14:val="none"/>
        </w:rPr>
        <w:tab/>
      </w:r>
      <w:r w:rsidRPr="00CF6B67">
        <w:rPr>
          <w:rFonts w:ascii="Arial" w:hAnsi="Arial" w:cs="Arial"/>
          <w:i/>
          <w:iCs/>
          <w:color w:val="000000" w:themeColor="text1"/>
          <w:kern w:val="0"/>
          <w14:ligatures w14:val="none"/>
        </w:rPr>
        <w:tab/>
        <w:t xml:space="preserve">                </w:t>
      </w:r>
    </w:p>
    <w:p w14:paraId="79D9BFB2" w14:textId="77777777" w:rsidR="00CF6B67" w:rsidRPr="00CF6B67" w:rsidRDefault="00CF6B67" w:rsidP="00CF6B67">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kern w:val="0"/>
          <w14:ligatures w14:val="none"/>
        </w:rPr>
      </w:pPr>
    </w:p>
    <w:p w14:paraId="319C0F6B" w14:textId="77777777" w:rsidR="00CF6B67" w:rsidRPr="00CF6B67" w:rsidRDefault="00CF6B67" w:rsidP="00CF6B67">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kern w:val="0"/>
          <w14:ligatures w14:val="none"/>
        </w:rPr>
      </w:pPr>
    </w:p>
    <w:p w14:paraId="4B084A2C" w14:textId="77777777" w:rsidR="00CF6B67" w:rsidRPr="00CF6B67" w:rsidRDefault="00CF6B67" w:rsidP="00CF6B67">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kern w:val="0"/>
          <w14:ligatures w14:val="none"/>
        </w:rPr>
      </w:pPr>
      <w:r w:rsidRPr="00CF6B67">
        <w:rPr>
          <w:rFonts w:ascii="Arial" w:hAnsi="Arial" w:cs="Arial"/>
          <w:color w:val="000000" w:themeColor="text1"/>
          <w:kern w:val="0"/>
          <w14:ligatures w14:val="none"/>
        </w:rPr>
        <w:t>Originated in the House of Delegates.</w:t>
      </w:r>
    </w:p>
    <w:p w14:paraId="18124CB5" w14:textId="77777777" w:rsidR="00CF6B67" w:rsidRPr="00CF6B67" w:rsidRDefault="00CF6B67" w:rsidP="00CF6B67">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kern w:val="0"/>
          <w14:ligatures w14:val="none"/>
        </w:rPr>
      </w:pPr>
    </w:p>
    <w:p w14:paraId="1115839D" w14:textId="6A789E00" w:rsidR="00CF6B67" w:rsidRPr="00CF6B67" w:rsidRDefault="00CF6B67" w:rsidP="00CF6B67">
      <w:pPr>
        <w:autoSpaceDE w:val="0"/>
        <w:autoSpaceDN w:val="0"/>
        <w:adjustRightInd w:val="0"/>
        <w:spacing w:after="0" w:line="240" w:lineRule="auto"/>
        <w:ind w:left="720" w:right="720"/>
        <w:rPr>
          <w:rFonts w:ascii="Arial" w:hAnsi="Arial" w:cs="Arial"/>
          <w:color w:val="000000" w:themeColor="text1"/>
          <w:kern w:val="0"/>
          <w14:ligatures w14:val="none"/>
        </w:rPr>
      </w:pPr>
      <w:r w:rsidRPr="00CF6B67">
        <w:rPr>
          <w:rFonts w:ascii="Arial" w:hAnsi="Arial" w:cs="Arial"/>
          <w:color w:val="000000" w:themeColor="text1"/>
          <w:kern w:val="0"/>
          <w14:ligatures w14:val="none"/>
        </w:rPr>
        <w:t xml:space="preserve">In effect </w:t>
      </w:r>
      <w:r>
        <w:rPr>
          <w:rFonts w:ascii="Arial" w:hAnsi="Arial" w:cs="Arial"/>
          <w:color w:val="000000" w:themeColor="text1"/>
          <w:kern w:val="0"/>
          <w14:ligatures w14:val="none"/>
        </w:rPr>
        <w:t>July 1, 2024</w:t>
      </w:r>
      <w:r w:rsidRPr="00CF6B67">
        <w:rPr>
          <w:rFonts w:ascii="Arial" w:hAnsi="Arial" w:cs="Arial"/>
          <w:color w:val="000000" w:themeColor="text1"/>
          <w:kern w:val="0"/>
          <w14:ligatures w14:val="none"/>
        </w:rPr>
        <w:t>.</w:t>
      </w:r>
    </w:p>
    <w:p w14:paraId="0166D8EF" w14:textId="77777777" w:rsidR="00CF6B67" w:rsidRPr="00CF6B67" w:rsidRDefault="00CF6B67" w:rsidP="00CF6B67">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kern w:val="0"/>
          <w14:ligatures w14:val="none"/>
        </w:rPr>
      </w:pPr>
    </w:p>
    <w:p w14:paraId="619CF375" w14:textId="77777777" w:rsidR="00CF6B67" w:rsidRPr="00CF6B67" w:rsidRDefault="00CF6B67" w:rsidP="00CF6B67">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kern w:val="0"/>
          <w14:ligatures w14:val="none"/>
        </w:rPr>
      </w:pPr>
    </w:p>
    <w:p w14:paraId="5D34B6E8" w14:textId="77777777" w:rsidR="00CF6B67" w:rsidRPr="00CF6B67" w:rsidRDefault="00CF6B67" w:rsidP="00CF6B67">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kern w:val="0"/>
          <w14:ligatures w14:val="none"/>
        </w:rPr>
      </w:pPr>
    </w:p>
    <w:p w14:paraId="4A59BAB2" w14:textId="77777777" w:rsidR="00CF6B67" w:rsidRPr="00CF6B67" w:rsidRDefault="00CF6B67" w:rsidP="00CF6B67">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kern w:val="0"/>
          <w14:ligatures w14:val="none"/>
        </w:rPr>
      </w:pPr>
    </w:p>
    <w:p w14:paraId="6F5C2563" w14:textId="77777777" w:rsidR="00CF6B67" w:rsidRPr="00CF6B67" w:rsidRDefault="00CF6B67" w:rsidP="00CF6B67">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kern w:val="0"/>
          <w14:ligatures w14:val="none"/>
        </w:rPr>
      </w:pPr>
      <w:r w:rsidRPr="00CF6B67">
        <w:rPr>
          <w:rFonts w:ascii="Arial" w:hAnsi="Arial" w:cs="Arial"/>
          <w:color w:val="000000" w:themeColor="text1"/>
          <w:kern w:val="0"/>
          <w14:ligatures w14:val="none"/>
        </w:rPr>
        <w:tab/>
      </w:r>
      <w:r w:rsidRPr="00CF6B67">
        <w:rPr>
          <w:rFonts w:ascii="Arial" w:hAnsi="Arial" w:cs="Arial"/>
          <w:color w:val="000000" w:themeColor="text1"/>
          <w:kern w:val="0"/>
          <w14:ligatures w14:val="none"/>
        </w:rPr>
        <w:tab/>
      </w:r>
      <w:r w:rsidRPr="00CF6B67">
        <w:rPr>
          <w:rFonts w:ascii="Arial" w:hAnsi="Arial" w:cs="Arial"/>
          <w:color w:val="000000" w:themeColor="text1"/>
          <w:kern w:val="0"/>
          <w14:ligatures w14:val="none"/>
        </w:rPr>
        <w:tab/>
      </w:r>
      <w:r w:rsidRPr="00CF6B67">
        <w:rPr>
          <w:rFonts w:ascii="Arial" w:hAnsi="Arial" w:cs="Arial"/>
          <w:color w:val="000000" w:themeColor="text1"/>
          <w:kern w:val="0"/>
          <w14:ligatures w14:val="none"/>
        </w:rPr>
        <w:tab/>
        <w:t>...............................................................</w:t>
      </w:r>
    </w:p>
    <w:p w14:paraId="3D13484B" w14:textId="77777777" w:rsidR="00CF6B67" w:rsidRPr="00CF6B67" w:rsidRDefault="00CF6B67" w:rsidP="00CF6B67">
      <w:pPr>
        <w:tabs>
          <w:tab w:val="center" w:pos="4770"/>
        </w:tabs>
        <w:autoSpaceDE w:val="0"/>
        <w:autoSpaceDN w:val="0"/>
        <w:adjustRightInd w:val="0"/>
        <w:spacing w:after="0" w:line="240" w:lineRule="auto"/>
        <w:ind w:right="720"/>
        <w:rPr>
          <w:rFonts w:ascii="Arial" w:hAnsi="Arial" w:cs="Arial"/>
          <w:color w:val="000000" w:themeColor="text1"/>
          <w:kern w:val="0"/>
          <w14:ligatures w14:val="none"/>
        </w:rPr>
      </w:pPr>
      <w:r w:rsidRPr="00CF6B67">
        <w:rPr>
          <w:rFonts w:ascii="Arial" w:hAnsi="Arial" w:cs="Arial"/>
          <w:color w:val="000000" w:themeColor="text1"/>
          <w:kern w:val="0"/>
          <w14:ligatures w14:val="none"/>
        </w:rPr>
        <w:tab/>
      </w:r>
      <w:r w:rsidRPr="00CF6B67">
        <w:rPr>
          <w:rFonts w:ascii="Arial" w:hAnsi="Arial" w:cs="Arial"/>
          <w:i/>
          <w:iCs/>
          <w:color w:val="000000" w:themeColor="text1"/>
          <w:kern w:val="0"/>
          <w14:ligatures w14:val="none"/>
        </w:rPr>
        <w:t>Speaker of the House of Delegates</w:t>
      </w:r>
    </w:p>
    <w:p w14:paraId="27C92C81" w14:textId="77777777" w:rsidR="00CF6B67" w:rsidRPr="00CF6B67" w:rsidRDefault="00CF6B67" w:rsidP="00CF6B67">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kern w:val="0"/>
          <w14:ligatures w14:val="none"/>
        </w:rPr>
      </w:pPr>
    </w:p>
    <w:p w14:paraId="6BBD20BC" w14:textId="77777777" w:rsidR="00CF6B67" w:rsidRPr="00CF6B67" w:rsidRDefault="00CF6B67" w:rsidP="00CF6B67">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kern w:val="0"/>
          <w14:ligatures w14:val="none"/>
        </w:rPr>
      </w:pPr>
    </w:p>
    <w:p w14:paraId="519DBE43" w14:textId="77777777" w:rsidR="00CF6B67" w:rsidRPr="00CF6B67" w:rsidRDefault="00CF6B67" w:rsidP="00CF6B67">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kern w:val="0"/>
          <w14:ligatures w14:val="none"/>
        </w:rPr>
      </w:pPr>
      <w:r w:rsidRPr="00CF6B67">
        <w:rPr>
          <w:rFonts w:ascii="Arial" w:hAnsi="Arial" w:cs="Arial"/>
          <w:color w:val="000000" w:themeColor="text1"/>
          <w:kern w:val="0"/>
          <w14:ligatures w14:val="none"/>
        </w:rPr>
        <w:tab/>
      </w:r>
      <w:r w:rsidRPr="00CF6B67">
        <w:rPr>
          <w:rFonts w:ascii="Arial" w:hAnsi="Arial" w:cs="Arial"/>
          <w:color w:val="000000" w:themeColor="text1"/>
          <w:kern w:val="0"/>
          <w14:ligatures w14:val="none"/>
        </w:rPr>
        <w:tab/>
      </w:r>
      <w:r w:rsidRPr="00CF6B67">
        <w:rPr>
          <w:rFonts w:ascii="Arial" w:hAnsi="Arial" w:cs="Arial"/>
          <w:color w:val="000000" w:themeColor="text1"/>
          <w:kern w:val="0"/>
          <w14:ligatures w14:val="none"/>
        </w:rPr>
        <w:tab/>
      </w:r>
      <w:r w:rsidRPr="00CF6B67">
        <w:rPr>
          <w:rFonts w:ascii="Arial" w:hAnsi="Arial" w:cs="Arial"/>
          <w:color w:val="000000" w:themeColor="text1"/>
          <w:kern w:val="0"/>
          <w14:ligatures w14:val="none"/>
        </w:rPr>
        <w:tab/>
      </w:r>
      <w:r w:rsidRPr="00CF6B67">
        <w:rPr>
          <w:rFonts w:ascii="Arial" w:hAnsi="Arial" w:cs="Arial"/>
          <w:color w:val="000000" w:themeColor="text1"/>
          <w:kern w:val="0"/>
          <w14:ligatures w14:val="none"/>
        </w:rPr>
        <w:tab/>
      </w:r>
      <w:r w:rsidRPr="00CF6B67">
        <w:rPr>
          <w:rFonts w:ascii="Arial" w:hAnsi="Arial" w:cs="Arial"/>
          <w:color w:val="000000" w:themeColor="text1"/>
          <w:kern w:val="0"/>
          <w14:ligatures w14:val="none"/>
        </w:rPr>
        <w:tab/>
        <w:t>...............................................................</w:t>
      </w:r>
    </w:p>
    <w:p w14:paraId="2B98F4D2" w14:textId="77777777" w:rsidR="00CF6B67" w:rsidRPr="00CF6B67" w:rsidRDefault="00CF6B67" w:rsidP="00CF6B67">
      <w:pPr>
        <w:tabs>
          <w:tab w:val="center" w:pos="6210"/>
        </w:tabs>
        <w:autoSpaceDE w:val="0"/>
        <w:autoSpaceDN w:val="0"/>
        <w:adjustRightInd w:val="0"/>
        <w:spacing w:after="0" w:line="240" w:lineRule="auto"/>
        <w:ind w:right="720"/>
        <w:rPr>
          <w:rFonts w:ascii="Arial" w:hAnsi="Arial" w:cs="Arial"/>
          <w:color w:val="000000" w:themeColor="text1"/>
          <w:kern w:val="0"/>
          <w14:ligatures w14:val="none"/>
        </w:rPr>
      </w:pPr>
      <w:r w:rsidRPr="00CF6B67">
        <w:rPr>
          <w:rFonts w:ascii="Arial" w:hAnsi="Arial" w:cs="Arial"/>
          <w:color w:val="000000" w:themeColor="text1"/>
          <w:kern w:val="0"/>
          <w14:ligatures w14:val="none"/>
        </w:rPr>
        <w:tab/>
      </w:r>
      <w:r w:rsidRPr="00CF6B67">
        <w:rPr>
          <w:rFonts w:ascii="Arial" w:hAnsi="Arial" w:cs="Arial"/>
          <w:i/>
          <w:iCs/>
          <w:color w:val="000000" w:themeColor="text1"/>
          <w:kern w:val="0"/>
          <w14:ligatures w14:val="none"/>
        </w:rPr>
        <w:t>President of the Senate</w:t>
      </w:r>
    </w:p>
    <w:p w14:paraId="25F4E605" w14:textId="77777777" w:rsidR="00CF6B67" w:rsidRPr="00CF6B67" w:rsidRDefault="00CF6B67" w:rsidP="00CF6B67">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kern w:val="0"/>
          <w14:ligatures w14:val="none"/>
        </w:rPr>
      </w:pPr>
    </w:p>
    <w:p w14:paraId="3F291D77" w14:textId="77777777" w:rsidR="00CF6B67" w:rsidRPr="00CF6B67" w:rsidRDefault="00CF6B67" w:rsidP="00CF6B67">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kern w:val="0"/>
          <w14:ligatures w14:val="none"/>
        </w:rPr>
      </w:pPr>
    </w:p>
    <w:p w14:paraId="275C3B4B" w14:textId="77777777" w:rsidR="00CF6B67" w:rsidRPr="00CF6B67" w:rsidRDefault="00CF6B67" w:rsidP="00CF6B67">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jc w:val="center"/>
        <w:rPr>
          <w:rFonts w:ascii="Arial" w:hAnsi="Arial" w:cs="Arial"/>
          <w:color w:val="000000" w:themeColor="text1"/>
          <w:kern w:val="0"/>
          <w14:ligatures w14:val="none"/>
        </w:rPr>
      </w:pPr>
      <w:r w:rsidRPr="00CF6B67">
        <w:rPr>
          <w:rFonts w:ascii="Arial" w:hAnsi="Arial" w:cs="Arial"/>
          <w:color w:val="000000" w:themeColor="text1"/>
          <w:kern w:val="0"/>
          <w14:ligatures w14:val="none"/>
        </w:rPr>
        <w:t>__________</w:t>
      </w:r>
    </w:p>
    <w:p w14:paraId="185B76A7" w14:textId="77777777" w:rsidR="00CF6B67" w:rsidRPr="00CF6B67" w:rsidRDefault="00CF6B67" w:rsidP="00CF6B67">
      <w:pPr>
        <w:autoSpaceDE w:val="0"/>
        <w:autoSpaceDN w:val="0"/>
        <w:adjustRightInd w:val="0"/>
        <w:spacing w:after="0" w:line="240" w:lineRule="auto"/>
        <w:ind w:right="720"/>
        <w:jc w:val="both"/>
        <w:rPr>
          <w:rFonts w:ascii="Arial" w:hAnsi="Arial" w:cs="Arial"/>
          <w:color w:val="000000" w:themeColor="text1"/>
          <w:kern w:val="0"/>
          <w14:ligatures w14:val="none"/>
        </w:rPr>
      </w:pPr>
    </w:p>
    <w:p w14:paraId="07E3A64F" w14:textId="77777777" w:rsidR="00CF6B67" w:rsidRPr="00CF6B67" w:rsidRDefault="00CF6B67" w:rsidP="00CF6B67">
      <w:pPr>
        <w:autoSpaceDE w:val="0"/>
        <w:autoSpaceDN w:val="0"/>
        <w:adjustRightInd w:val="0"/>
        <w:spacing w:after="0" w:line="240" w:lineRule="auto"/>
        <w:ind w:right="720"/>
        <w:jc w:val="both"/>
        <w:rPr>
          <w:rFonts w:ascii="Arial" w:hAnsi="Arial" w:cs="Arial"/>
          <w:color w:val="000000" w:themeColor="text1"/>
          <w:kern w:val="0"/>
          <w14:ligatures w14:val="none"/>
        </w:rPr>
      </w:pPr>
    </w:p>
    <w:p w14:paraId="436FDCAC" w14:textId="77777777" w:rsidR="00CF6B67" w:rsidRPr="00CF6B67" w:rsidRDefault="00CF6B67" w:rsidP="00CF6B67">
      <w:pPr>
        <w:autoSpaceDE w:val="0"/>
        <w:autoSpaceDN w:val="0"/>
        <w:adjustRightInd w:val="0"/>
        <w:spacing w:after="0" w:line="240" w:lineRule="auto"/>
        <w:ind w:left="720" w:right="720"/>
        <w:jc w:val="both"/>
        <w:rPr>
          <w:rFonts w:ascii="Arial" w:hAnsi="Arial" w:cs="Arial"/>
          <w:color w:val="000000" w:themeColor="text1"/>
          <w:kern w:val="0"/>
          <w14:ligatures w14:val="none"/>
        </w:rPr>
      </w:pPr>
    </w:p>
    <w:p w14:paraId="35718043" w14:textId="77777777" w:rsidR="00CF6B67" w:rsidRPr="00CF6B67" w:rsidRDefault="00CF6B67" w:rsidP="00CF6B67">
      <w:pPr>
        <w:tabs>
          <w:tab w:val="left" w:pos="1080"/>
        </w:tabs>
        <w:autoSpaceDE w:val="0"/>
        <w:autoSpaceDN w:val="0"/>
        <w:adjustRightInd w:val="0"/>
        <w:spacing w:after="0" w:line="240" w:lineRule="auto"/>
        <w:ind w:left="720" w:right="720"/>
        <w:jc w:val="both"/>
        <w:rPr>
          <w:rFonts w:ascii="Arial" w:hAnsi="Arial" w:cs="Arial"/>
          <w:color w:val="000000" w:themeColor="text1"/>
          <w:kern w:val="0"/>
          <w14:ligatures w14:val="none"/>
        </w:rPr>
      </w:pPr>
      <w:r w:rsidRPr="00CF6B67">
        <w:rPr>
          <w:rFonts w:ascii="Arial" w:hAnsi="Arial" w:cs="Arial"/>
          <w:color w:val="000000" w:themeColor="text1"/>
          <w:kern w:val="0"/>
          <w14:ligatures w14:val="none"/>
        </w:rPr>
        <w:tab/>
        <w:t>The within is ................................................ this the...........................................</w:t>
      </w:r>
    </w:p>
    <w:p w14:paraId="5E5252A5" w14:textId="77777777" w:rsidR="00CF6B67" w:rsidRPr="00CF6B67" w:rsidRDefault="00CF6B67" w:rsidP="00CF6B67">
      <w:pPr>
        <w:tabs>
          <w:tab w:val="left" w:pos="1080"/>
        </w:tabs>
        <w:autoSpaceDE w:val="0"/>
        <w:autoSpaceDN w:val="0"/>
        <w:adjustRightInd w:val="0"/>
        <w:spacing w:after="0" w:line="240" w:lineRule="auto"/>
        <w:ind w:left="720" w:right="720"/>
        <w:jc w:val="both"/>
        <w:rPr>
          <w:rFonts w:ascii="Arial" w:hAnsi="Arial" w:cs="Arial"/>
          <w:color w:val="000000" w:themeColor="text1"/>
          <w:kern w:val="0"/>
          <w14:ligatures w14:val="none"/>
        </w:rPr>
      </w:pPr>
    </w:p>
    <w:p w14:paraId="173968A6" w14:textId="77777777" w:rsidR="00CF6B67" w:rsidRPr="00CF6B67" w:rsidRDefault="00CF6B67" w:rsidP="00CF6B67">
      <w:pPr>
        <w:autoSpaceDE w:val="0"/>
        <w:autoSpaceDN w:val="0"/>
        <w:adjustRightInd w:val="0"/>
        <w:spacing w:after="0" w:line="240" w:lineRule="auto"/>
        <w:ind w:left="720" w:right="720"/>
        <w:jc w:val="both"/>
        <w:rPr>
          <w:rFonts w:ascii="Arial" w:hAnsi="Arial" w:cs="Arial"/>
          <w:color w:val="000000" w:themeColor="text1"/>
          <w:kern w:val="0"/>
          <w14:ligatures w14:val="none"/>
        </w:rPr>
      </w:pPr>
      <w:r w:rsidRPr="00CF6B67">
        <w:rPr>
          <w:rFonts w:ascii="Arial" w:hAnsi="Arial" w:cs="Arial"/>
          <w:color w:val="000000" w:themeColor="text1"/>
          <w:kern w:val="0"/>
          <w14:ligatures w14:val="none"/>
        </w:rPr>
        <w:t>Day of ..........................................................................................................., 2024.</w:t>
      </w:r>
    </w:p>
    <w:p w14:paraId="10706094" w14:textId="77777777" w:rsidR="00CF6B67" w:rsidRPr="00CF6B67" w:rsidRDefault="00CF6B67" w:rsidP="00CF6B67">
      <w:pPr>
        <w:autoSpaceDE w:val="0"/>
        <w:autoSpaceDN w:val="0"/>
        <w:adjustRightInd w:val="0"/>
        <w:spacing w:after="0" w:line="240" w:lineRule="auto"/>
        <w:ind w:left="720" w:right="720"/>
        <w:jc w:val="both"/>
        <w:rPr>
          <w:rFonts w:ascii="Arial" w:hAnsi="Arial" w:cs="Arial"/>
          <w:color w:val="000000" w:themeColor="text1"/>
          <w:kern w:val="0"/>
          <w14:ligatures w14:val="none"/>
        </w:rPr>
      </w:pPr>
    </w:p>
    <w:p w14:paraId="4235D10D" w14:textId="77777777" w:rsidR="00CF6B67" w:rsidRPr="00CF6B67" w:rsidRDefault="00CF6B67" w:rsidP="00CF6B67">
      <w:pPr>
        <w:autoSpaceDE w:val="0"/>
        <w:autoSpaceDN w:val="0"/>
        <w:adjustRightInd w:val="0"/>
        <w:spacing w:after="0" w:line="240" w:lineRule="auto"/>
        <w:ind w:left="720" w:right="720"/>
        <w:jc w:val="both"/>
        <w:rPr>
          <w:rFonts w:ascii="Arial" w:hAnsi="Arial" w:cs="Arial"/>
          <w:color w:val="000000" w:themeColor="text1"/>
          <w:kern w:val="0"/>
          <w14:ligatures w14:val="none"/>
        </w:rPr>
      </w:pPr>
    </w:p>
    <w:p w14:paraId="25A1BDE9" w14:textId="77777777" w:rsidR="00CF6B67" w:rsidRPr="00CF6B67" w:rsidRDefault="00CF6B67" w:rsidP="00CF6B67">
      <w:pPr>
        <w:widowControl w:val="0"/>
        <w:spacing w:after="0" w:line="240" w:lineRule="auto"/>
        <w:ind w:left="720" w:right="720"/>
        <w:jc w:val="right"/>
        <w:rPr>
          <w:rFonts w:ascii="Arial" w:hAnsi="Arial" w:cs="Arial"/>
          <w:color w:val="000000" w:themeColor="text1"/>
          <w:kern w:val="0"/>
          <w14:ligatures w14:val="none"/>
        </w:rPr>
      </w:pPr>
      <w:r w:rsidRPr="00CF6B67">
        <w:rPr>
          <w:rFonts w:ascii="Arial" w:hAnsi="Arial" w:cs="Arial"/>
          <w:color w:val="000000" w:themeColor="text1"/>
          <w:kern w:val="0"/>
          <w14:ligatures w14:val="none"/>
        </w:rPr>
        <w:tab/>
      </w:r>
      <w:r w:rsidRPr="00CF6B67">
        <w:rPr>
          <w:rFonts w:ascii="Arial" w:hAnsi="Arial" w:cs="Arial"/>
          <w:color w:val="000000" w:themeColor="text1"/>
          <w:kern w:val="0"/>
          <w14:ligatures w14:val="none"/>
        </w:rPr>
        <w:tab/>
      </w:r>
      <w:r w:rsidRPr="00CF6B67">
        <w:rPr>
          <w:rFonts w:ascii="Arial" w:hAnsi="Arial" w:cs="Arial"/>
          <w:color w:val="000000" w:themeColor="text1"/>
          <w:kern w:val="0"/>
          <w14:ligatures w14:val="none"/>
        </w:rPr>
        <w:tab/>
      </w:r>
      <w:r w:rsidRPr="00CF6B67">
        <w:rPr>
          <w:rFonts w:ascii="Arial" w:hAnsi="Arial" w:cs="Arial"/>
          <w:color w:val="000000" w:themeColor="text1"/>
          <w:kern w:val="0"/>
          <w14:ligatures w14:val="none"/>
        </w:rPr>
        <w:tab/>
        <w:t>.............................................................</w:t>
      </w:r>
    </w:p>
    <w:p w14:paraId="72D5995B" w14:textId="48FF537C" w:rsidR="00CF6B67" w:rsidRPr="00CF6B67" w:rsidRDefault="00CF6B67" w:rsidP="00CF6B67">
      <w:pPr>
        <w:rPr>
          <w:rFonts w:ascii="Arial" w:hAnsi="Arial" w:cs="Arial"/>
        </w:rPr>
        <w:sectPr w:rsidR="00CF6B67" w:rsidRPr="00CF6B67" w:rsidSect="00CF6B67">
          <w:pgSz w:w="12240" w:h="15840"/>
          <w:pgMar w:top="1440" w:right="1440" w:bottom="1440" w:left="1440" w:header="720" w:footer="720" w:gutter="0"/>
          <w:cols w:space="720"/>
          <w:docGrid w:linePitch="360"/>
        </w:sectPr>
      </w:pPr>
      <w:r w:rsidRPr="00CF6B67">
        <w:rPr>
          <w:rFonts w:ascii="Arial" w:hAnsi="Arial" w:cs="Arial"/>
          <w:i/>
          <w:iCs/>
          <w:color w:val="000000" w:themeColor="text1"/>
          <w:kern w:val="0"/>
          <w14:ligatures w14:val="none"/>
        </w:rPr>
        <w:tab/>
      </w:r>
      <w:r w:rsidRPr="00CF6B67">
        <w:rPr>
          <w:rFonts w:ascii="Arial" w:hAnsi="Arial" w:cs="Arial"/>
          <w:i/>
          <w:iCs/>
          <w:color w:val="000000" w:themeColor="text1"/>
          <w:kern w:val="0"/>
          <w14:ligatures w14:val="none"/>
        </w:rPr>
        <w:tab/>
      </w:r>
      <w:r w:rsidRPr="00CF6B67">
        <w:rPr>
          <w:rFonts w:ascii="Arial" w:hAnsi="Arial" w:cs="Arial"/>
          <w:i/>
          <w:iCs/>
          <w:color w:val="000000" w:themeColor="text1"/>
          <w:kern w:val="0"/>
          <w14:ligatures w14:val="none"/>
        </w:rPr>
        <w:tab/>
      </w:r>
      <w:r w:rsidRPr="00CF6B67">
        <w:rPr>
          <w:rFonts w:ascii="Arial" w:hAnsi="Arial" w:cs="Arial"/>
          <w:i/>
          <w:iCs/>
          <w:color w:val="000000" w:themeColor="text1"/>
          <w:kern w:val="0"/>
          <w14:ligatures w14:val="none"/>
        </w:rPr>
        <w:tab/>
      </w:r>
      <w:r w:rsidRPr="00CF6B67">
        <w:rPr>
          <w:rFonts w:ascii="Arial" w:hAnsi="Arial" w:cs="Arial"/>
          <w:i/>
          <w:iCs/>
          <w:color w:val="000000" w:themeColor="text1"/>
          <w:kern w:val="0"/>
          <w14:ligatures w14:val="none"/>
        </w:rPr>
        <w:tab/>
      </w:r>
      <w:r w:rsidRPr="00CF6B67">
        <w:rPr>
          <w:rFonts w:ascii="Arial" w:hAnsi="Arial" w:cs="Arial"/>
          <w:i/>
          <w:iCs/>
          <w:color w:val="000000" w:themeColor="text1"/>
          <w:kern w:val="0"/>
          <w14:ligatures w14:val="none"/>
        </w:rPr>
        <w:tab/>
      </w:r>
      <w:r w:rsidRPr="00CF6B67">
        <w:rPr>
          <w:rFonts w:ascii="Arial" w:hAnsi="Arial" w:cs="Arial"/>
          <w:i/>
          <w:iCs/>
          <w:color w:val="000000" w:themeColor="text1"/>
          <w:kern w:val="0"/>
          <w14:ligatures w14:val="none"/>
        </w:rPr>
        <w:tab/>
      </w:r>
      <w:r w:rsidRPr="00CF6B67">
        <w:rPr>
          <w:rFonts w:ascii="Arial" w:hAnsi="Arial" w:cs="Arial"/>
          <w:i/>
          <w:iCs/>
          <w:color w:val="000000" w:themeColor="text1"/>
          <w:kern w:val="0"/>
          <w14:ligatures w14:val="none"/>
        </w:rPr>
        <w:tab/>
        <w:t>Governor</w:t>
      </w:r>
    </w:p>
    <w:p w14:paraId="2C7CD820" w14:textId="1604AD43" w:rsidR="00E831B3" w:rsidRPr="001C5A8A" w:rsidRDefault="00E831B3" w:rsidP="001C5A8A">
      <w:pPr>
        <w:pStyle w:val="ArticleHeading"/>
        <w:widowControl/>
      </w:pPr>
    </w:p>
    <w:sectPr w:rsidR="00E831B3" w:rsidRPr="001C5A8A" w:rsidSect="00BF606F">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76AD60" w14:textId="77777777" w:rsidR="00820DA5" w:rsidRPr="00B844FE" w:rsidRDefault="00820DA5" w:rsidP="00B844FE">
      <w:r>
        <w:separator/>
      </w:r>
    </w:p>
  </w:endnote>
  <w:endnote w:type="continuationSeparator" w:id="0">
    <w:p w14:paraId="281D79A6" w14:textId="77777777" w:rsidR="00820DA5" w:rsidRPr="00B844FE" w:rsidRDefault="00820DA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5521F" w14:textId="77777777" w:rsidR="00BF606F" w:rsidRDefault="00BF606F" w:rsidP="00C5061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AEC25E3" w14:textId="77777777" w:rsidR="00BF606F" w:rsidRPr="00BF606F" w:rsidRDefault="00BF606F" w:rsidP="00BF60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1BBAE" w14:textId="77777777" w:rsidR="00BF606F" w:rsidRDefault="00BF606F" w:rsidP="00C5061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3039B9CF" w14:textId="77777777" w:rsidR="00BF606F" w:rsidRPr="00BF606F" w:rsidRDefault="00BF606F" w:rsidP="00BF606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92B87" w14:textId="77777777" w:rsidR="001C5A8A" w:rsidRDefault="001C5A8A" w:rsidP="0022791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68B78A12" w14:textId="77777777" w:rsidR="001C5A8A" w:rsidRDefault="001C5A8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1D454" w14:textId="77777777" w:rsidR="001C5A8A" w:rsidRDefault="001C5A8A" w:rsidP="0022791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113B7DE0" w14:textId="77777777" w:rsidR="001C5A8A" w:rsidRDefault="001C5A8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35F2F" w14:textId="77777777" w:rsidR="001C5A8A" w:rsidRDefault="001C5A8A" w:rsidP="0022791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49A736E9" w14:textId="77777777" w:rsidR="001C5A8A" w:rsidRDefault="001C5A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006FF0" w14:textId="77777777" w:rsidR="00820DA5" w:rsidRPr="00B844FE" w:rsidRDefault="00820DA5" w:rsidP="00B844FE">
      <w:r>
        <w:separator/>
      </w:r>
    </w:p>
  </w:footnote>
  <w:footnote w:type="continuationSeparator" w:id="0">
    <w:p w14:paraId="66A44306" w14:textId="77777777" w:rsidR="00820DA5" w:rsidRPr="00B844FE" w:rsidRDefault="00820DA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A7AFB" w14:textId="77777777" w:rsidR="00BF606F" w:rsidRPr="00BF606F" w:rsidRDefault="00BF606F" w:rsidP="00BF606F">
    <w:pPr>
      <w:pStyle w:val="Header"/>
    </w:pPr>
    <w:r>
      <w:t>CS for HB 4933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A3E4B" w14:textId="06A95FA2" w:rsidR="00BF606F" w:rsidRPr="00BF606F" w:rsidRDefault="001C5A8A" w:rsidP="00BF606F">
    <w:pPr>
      <w:pStyle w:val="Header"/>
    </w:pPr>
    <w:r>
      <w:t>Enr</w:t>
    </w:r>
    <w:r w:rsidR="00A7251D">
      <w:t xml:space="preserve"> </w:t>
    </w:r>
    <w:r w:rsidR="00BF606F">
      <w:t>CS for HB 4933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0"/>
  </w:num>
  <w:num w:numId="2" w16cid:durableId="116578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9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DA5"/>
    <w:rsid w:val="0000526A"/>
    <w:rsid w:val="00081D6D"/>
    <w:rsid w:val="00085D22"/>
    <w:rsid w:val="000C5C77"/>
    <w:rsid w:val="000E647E"/>
    <w:rsid w:val="000F22B7"/>
    <w:rsid w:val="0010070F"/>
    <w:rsid w:val="00103076"/>
    <w:rsid w:val="00124427"/>
    <w:rsid w:val="0015112E"/>
    <w:rsid w:val="001552E7"/>
    <w:rsid w:val="001566B4"/>
    <w:rsid w:val="00191A28"/>
    <w:rsid w:val="001C279E"/>
    <w:rsid w:val="001C5A8A"/>
    <w:rsid w:val="001D459E"/>
    <w:rsid w:val="002010BF"/>
    <w:rsid w:val="0027011C"/>
    <w:rsid w:val="00274200"/>
    <w:rsid w:val="00275740"/>
    <w:rsid w:val="00277D96"/>
    <w:rsid w:val="002A0269"/>
    <w:rsid w:val="00301F44"/>
    <w:rsid w:val="00303684"/>
    <w:rsid w:val="003143F5"/>
    <w:rsid w:val="00314854"/>
    <w:rsid w:val="00331B5A"/>
    <w:rsid w:val="003C51CD"/>
    <w:rsid w:val="004247A2"/>
    <w:rsid w:val="004B2795"/>
    <w:rsid w:val="004C13DD"/>
    <w:rsid w:val="004E3441"/>
    <w:rsid w:val="00562810"/>
    <w:rsid w:val="005A5366"/>
    <w:rsid w:val="00637E73"/>
    <w:rsid w:val="006865E9"/>
    <w:rsid w:val="00691F3E"/>
    <w:rsid w:val="00694BFB"/>
    <w:rsid w:val="006A106B"/>
    <w:rsid w:val="006C3277"/>
    <w:rsid w:val="006C523D"/>
    <w:rsid w:val="006D4036"/>
    <w:rsid w:val="0070502F"/>
    <w:rsid w:val="00736517"/>
    <w:rsid w:val="007E02CF"/>
    <w:rsid w:val="007F1CF5"/>
    <w:rsid w:val="0080623D"/>
    <w:rsid w:val="00820DA5"/>
    <w:rsid w:val="00834EDE"/>
    <w:rsid w:val="008736AA"/>
    <w:rsid w:val="008D275D"/>
    <w:rsid w:val="008F3118"/>
    <w:rsid w:val="009318F8"/>
    <w:rsid w:val="00954B98"/>
    <w:rsid w:val="009756C0"/>
    <w:rsid w:val="00980327"/>
    <w:rsid w:val="009808C9"/>
    <w:rsid w:val="009C1EA5"/>
    <w:rsid w:val="009F1067"/>
    <w:rsid w:val="00A31E01"/>
    <w:rsid w:val="00A527AD"/>
    <w:rsid w:val="00A718CF"/>
    <w:rsid w:val="00A7251D"/>
    <w:rsid w:val="00A72E7C"/>
    <w:rsid w:val="00AC3B58"/>
    <w:rsid w:val="00AE48A0"/>
    <w:rsid w:val="00AE61BE"/>
    <w:rsid w:val="00B16F25"/>
    <w:rsid w:val="00B24422"/>
    <w:rsid w:val="00B36A6D"/>
    <w:rsid w:val="00B75791"/>
    <w:rsid w:val="00B80C20"/>
    <w:rsid w:val="00B844FE"/>
    <w:rsid w:val="00BC562B"/>
    <w:rsid w:val="00BF606F"/>
    <w:rsid w:val="00C33014"/>
    <w:rsid w:val="00C33434"/>
    <w:rsid w:val="00C34869"/>
    <w:rsid w:val="00C42EB6"/>
    <w:rsid w:val="00C85096"/>
    <w:rsid w:val="00CB20EF"/>
    <w:rsid w:val="00CC26D0"/>
    <w:rsid w:val="00CD12CB"/>
    <w:rsid w:val="00CD36CF"/>
    <w:rsid w:val="00CF1DCA"/>
    <w:rsid w:val="00CF6B67"/>
    <w:rsid w:val="00D27498"/>
    <w:rsid w:val="00D579FC"/>
    <w:rsid w:val="00D7428E"/>
    <w:rsid w:val="00D8198B"/>
    <w:rsid w:val="00DB3076"/>
    <w:rsid w:val="00DE526B"/>
    <w:rsid w:val="00DF199D"/>
    <w:rsid w:val="00E01542"/>
    <w:rsid w:val="00E365F1"/>
    <w:rsid w:val="00E62F48"/>
    <w:rsid w:val="00E831B3"/>
    <w:rsid w:val="00EB203E"/>
    <w:rsid w:val="00EE70CB"/>
    <w:rsid w:val="00F01B45"/>
    <w:rsid w:val="00F14440"/>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314869"/>
  <w15:chartTrackingRefBased/>
  <w15:docId w15:val="{EFFAD231-800B-40AA-BB29-A4927B2CD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qFormat="1"/>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qFormat/>
    <w:rsid w:val="00CF6B67"/>
    <w:pPr>
      <w:spacing w:after="160" w:line="259" w:lineRule="auto"/>
    </w:pPr>
    <w:rPr>
      <w:rFonts w:asciiTheme="minorHAnsi" w:hAnsiTheme="minorHAnsi"/>
      <w:color w:val="auto"/>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spacing w:after="0" w:line="480" w:lineRule="auto"/>
      <w:ind w:left="720"/>
      <w:contextualSpacing/>
    </w:pPr>
    <w:rPr>
      <w:rFonts w:ascii="Arial" w:hAnsi="Arial"/>
      <w:color w:val="000000" w:themeColor="text1"/>
      <w:kern w:val="0"/>
      <w14:ligatures w14:val="none"/>
    </w:r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CF6B67"/>
    <w:rPr>
      <w:rFonts w:ascii="Arial" w:hAnsi="Arial"/>
      <w:sz w:val="22"/>
    </w:rPr>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pPr>
      <w:spacing w:after="0" w:line="480" w:lineRule="auto"/>
    </w:pPr>
    <w:rPr>
      <w:rFonts w:ascii="Arial" w:hAnsi="Arial"/>
      <w:color w:val="000000" w:themeColor="text1"/>
      <w:kern w:val="0"/>
      <w14:ligatures w14:val="none"/>
    </w:rPr>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after="0" w:line="240" w:lineRule="auto"/>
    </w:pPr>
    <w:rPr>
      <w:rFonts w:ascii="Arial" w:hAnsi="Arial"/>
      <w:color w:val="000000" w:themeColor="text1"/>
      <w:kern w:val="0"/>
      <w14:ligatures w14:val="none"/>
    </w:r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after="0" w:line="240" w:lineRule="auto"/>
    </w:pPr>
    <w:rPr>
      <w:rFonts w:ascii="Arial" w:hAnsi="Arial"/>
      <w:color w:val="000000" w:themeColor="text1"/>
      <w:kern w:val="0"/>
      <w14:ligatures w14:val="none"/>
    </w:r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qFormat/>
    <w:rsid w:val="002010BF"/>
  </w:style>
  <w:style w:type="paragraph" w:customStyle="1" w:styleId="SectionHeading">
    <w:name w:val="Section Heading"/>
    <w:basedOn w:val="SectionHeadingOld"/>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ArticleHeadingChar">
    <w:name w:val="Article Heading Char"/>
    <w:link w:val="ArticleHeading"/>
    <w:rsid w:val="00BF606F"/>
    <w:rPr>
      <w:rFonts w:eastAsia="Calibri"/>
      <w:b/>
      <w:caps/>
      <w:color w:val="000000"/>
      <w:sz w:val="24"/>
    </w:rPr>
  </w:style>
  <w:style w:type="character" w:styleId="PageNumber">
    <w:name w:val="page number"/>
    <w:basedOn w:val="DefaultParagraphFont"/>
    <w:uiPriority w:val="99"/>
    <w:semiHidden/>
    <w:locked/>
    <w:rsid w:val="00BF60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C4FC9DD6CF346378920BB27E097EBF2"/>
        <w:category>
          <w:name w:val="General"/>
          <w:gallery w:val="placeholder"/>
        </w:category>
        <w:types>
          <w:type w:val="bbPlcHdr"/>
        </w:types>
        <w:behaviors>
          <w:behavior w:val="content"/>
        </w:behaviors>
        <w:guid w:val="{13069A2B-E983-4BDC-983E-3741D783E815}"/>
      </w:docPartPr>
      <w:docPartBody>
        <w:p w:rsidR="00744C7F" w:rsidRDefault="004B4FD7">
          <w:pPr>
            <w:pStyle w:val="1C4FC9DD6CF346378920BB27E097EBF2"/>
          </w:pPr>
          <w:r w:rsidRPr="00B844FE">
            <w:t>Prefix Text</w:t>
          </w:r>
        </w:p>
      </w:docPartBody>
    </w:docPart>
    <w:docPart>
      <w:docPartPr>
        <w:name w:val="8FB8C25A7AAC415790B34F0F096D6500"/>
        <w:category>
          <w:name w:val="General"/>
          <w:gallery w:val="placeholder"/>
        </w:category>
        <w:types>
          <w:type w:val="bbPlcHdr"/>
        </w:types>
        <w:behaviors>
          <w:behavior w:val="content"/>
        </w:behaviors>
        <w:guid w:val="{3B2F3D78-D6AA-4EF1-9A03-E8E8F6EF96F1}"/>
      </w:docPartPr>
      <w:docPartBody>
        <w:p w:rsidR="00744C7F" w:rsidRDefault="004B4FD7">
          <w:pPr>
            <w:pStyle w:val="8FB8C25A7AAC415790B34F0F096D6500"/>
          </w:pPr>
          <w:r w:rsidRPr="00B844FE">
            <w:t>[Type here]</w:t>
          </w:r>
        </w:p>
      </w:docPartBody>
    </w:docPart>
    <w:docPart>
      <w:docPartPr>
        <w:name w:val="2BF1355EB2D646E09907C888AEA63C97"/>
        <w:category>
          <w:name w:val="General"/>
          <w:gallery w:val="placeholder"/>
        </w:category>
        <w:types>
          <w:type w:val="bbPlcHdr"/>
        </w:types>
        <w:behaviors>
          <w:behavior w:val="content"/>
        </w:behaviors>
        <w:guid w:val="{71C840D3-2A9E-46FA-8332-F17A1E88253B}"/>
      </w:docPartPr>
      <w:docPartBody>
        <w:p w:rsidR="00744C7F" w:rsidRDefault="004B4FD7">
          <w:pPr>
            <w:pStyle w:val="2BF1355EB2D646E09907C888AEA63C97"/>
          </w:pPr>
          <w:r w:rsidRPr="00B844FE">
            <w:t>Number</w:t>
          </w:r>
        </w:p>
      </w:docPartBody>
    </w:docPart>
    <w:docPart>
      <w:docPartPr>
        <w:name w:val="3F87BDEB782B44958952CB9F10FFF215"/>
        <w:category>
          <w:name w:val="General"/>
          <w:gallery w:val="placeholder"/>
        </w:category>
        <w:types>
          <w:type w:val="bbPlcHdr"/>
        </w:types>
        <w:behaviors>
          <w:behavior w:val="content"/>
        </w:behaviors>
        <w:guid w:val="{D199292A-CE54-454E-9F70-75DBCBE37DAA}"/>
      </w:docPartPr>
      <w:docPartBody>
        <w:p w:rsidR="00744C7F" w:rsidRDefault="004B4FD7">
          <w:pPr>
            <w:pStyle w:val="3F87BDEB782B44958952CB9F10FFF215"/>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FD7"/>
    <w:rsid w:val="004B4FD7"/>
    <w:rsid w:val="00744C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C4FC9DD6CF346378920BB27E097EBF2">
    <w:name w:val="1C4FC9DD6CF346378920BB27E097EBF2"/>
  </w:style>
  <w:style w:type="paragraph" w:customStyle="1" w:styleId="8FB8C25A7AAC415790B34F0F096D6500">
    <w:name w:val="8FB8C25A7AAC415790B34F0F096D6500"/>
  </w:style>
  <w:style w:type="paragraph" w:customStyle="1" w:styleId="2BF1355EB2D646E09907C888AEA63C97">
    <w:name w:val="2BF1355EB2D646E09907C888AEA63C97"/>
  </w:style>
  <w:style w:type="character" w:styleId="PlaceholderText">
    <w:name w:val="Placeholder Text"/>
    <w:basedOn w:val="DefaultParagraphFont"/>
    <w:uiPriority w:val="99"/>
    <w:semiHidden/>
    <w:rsid w:val="004B4FD7"/>
    <w:rPr>
      <w:color w:val="808080"/>
    </w:rPr>
  </w:style>
  <w:style w:type="paragraph" w:customStyle="1" w:styleId="3F87BDEB782B44958952CB9F10FFF215">
    <w:name w:val="3F87BDEB782B44958952CB9F10FFF21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 - House</Template>
  <TotalTime>0</TotalTime>
  <Pages>5</Pages>
  <Words>536</Words>
  <Characters>3565</Characters>
  <Application>Microsoft Office Word</Application>
  <DocSecurity>0</DocSecurity>
  <Lines>96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Leif Olsen</dc:creator>
  <cp:keywords/>
  <dc:description/>
  <cp:lastModifiedBy>Shane Thomas</cp:lastModifiedBy>
  <cp:revision>2</cp:revision>
  <cp:lastPrinted>2024-02-06T21:11:00Z</cp:lastPrinted>
  <dcterms:created xsi:type="dcterms:W3CDTF">2024-03-05T23:20:00Z</dcterms:created>
  <dcterms:modified xsi:type="dcterms:W3CDTF">2024-03-05T23:20:00Z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247ec16bcafb541fb0e91acd274d155e68c6ae8edf0c77ee6c62362eeeba6080</vt:lpwstr>
  </property>
</Properties>
</file>